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544"/>
        <w:gridCol w:w="5544"/>
      </w:tblGrid>
      <w:tr>
        <w:tc>
          <w:tcPr>
            <w:tcW w:type="dxa" w:w="5544"/>
          </w:tcPr>
          <w:p>
            <w:pPr>
              <w:jc w:val="left"/>
            </w:pPr>
            <w:r>
              <w:rPr>
                <w:b/>
                <w:color w:val="1F4E79"/>
                <w:sz w:val="56"/>
              </w:rPr>
              <w:t>HGS</w:t>
            </w:r>
            <w:r>
              <w:rPr>
                <w:b/>
              </w:rPr>
              <w:br/>
              <w:t>HARRISON GOVERNMENT SUPPLY LLC</w:t>
            </w:r>
            <w:r>
              <w:rPr>
                <w:i/>
              </w:rPr>
              <w:br/>
              <w:t>MISSION READY. TRUSTED SUPPLY. EXCEPTIONAL SERVICE.</w:t>
            </w:r>
          </w:p>
        </w:tc>
        <w:tc>
          <w:tcPr>
            <w:tcW w:type="dxa" w:w="5544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005840" cy="10058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gs_q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005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br/>
              <w:t>Scan to visit</w:t>
              <w:br/>
              <w:t>hgsfederal.com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74720" cy="2316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ansparent logo(1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31648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544"/>
        <w:gridCol w:w="5544"/>
      </w:tblGrid>
      <w:tr>
        <w:tc>
          <w:tcPr>
            <w:tcW w:type="dxa" w:w="5544"/>
          </w:tcPr>
          <w:p/>
          <w:p>
            <w:r>
              <w:rPr>
                <w:b/>
                <w:color w:val="1F4E79"/>
                <w:sz w:val="24"/>
              </w:rPr>
              <w:t>■ COMPANY OVERVIEW</w:t>
            </w:r>
          </w:p>
          <w:p>
            <w:r>
              <w:t>Harrison Government Supply LLC (HGS) is a small-business procurement and distribution company providing reliable supply solutions to federal, state, and local agencies. HGS specializes in strategic sourcing, responsive customer service, and dependable delivery across a broad range of commercial products.</w:t>
            </w:r>
          </w:p>
          <w:p>
            <w:r>
              <w:rPr>
                <w:b/>
                <w:color w:val="1F4E79"/>
                <w:sz w:val="24"/>
              </w:rPr>
              <w:t>■ CORE CAPABILITIES</w:t>
            </w:r>
          </w:p>
          <w:p>
            <w:pPr>
              <w:pStyle w:val="ListBullet"/>
            </w:pPr>
            <w:r>
              <w:t>🛠 MRO Supplies</w:t>
            </w:r>
          </w:p>
          <w:p>
            <w:pPr>
              <w:pStyle w:val="ListBullet"/>
            </w:pPr>
            <w:r>
              <w:t>🏥 Medical Supplies</w:t>
            </w:r>
          </w:p>
          <w:p>
            <w:pPr>
              <w:pStyle w:val="ListBullet"/>
            </w:pPr>
            <w:r>
              <w:t>💻 IT Products</w:t>
            </w:r>
          </w:p>
          <w:p>
            <w:pPr>
              <w:pStyle w:val="ListBullet"/>
            </w:pPr>
            <w:r>
              <w:t>🪑 Office Furniture &amp; Supplies</w:t>
            </w:r>
          </w:p>
          <w:p>
            <w:pPr>
              <w:pStyle w:val="ListBullet"/>
            </w:pPr>
            <w:r>
              <w:t>🧹 Janitorial &amp; Facility Supplies</w:t>
            </w:r>
          </w:p>
          <w:p>
            <w:pPr>
              <w:pStyle w:val="ListBullet"/>
            </w:pPr>
            <w:r>
              <w:t>🦺 Industrial &amp; Safety</w:t>
            </w:r>
          </w:p>
          <w:p>
            <w:pPr>
              <w:pStyle w:val="ListBullet"/>
            </w:pPr>
            <w:r>
              <w:t>📦 Strategic Sourcing</w:t>
            </w:r>
          </w:p>
          <w:p>
            <w:pPr>
              <w:pStyle w:val="ListBullet"/>
            </w:pPr>
            <w:r>
              <w:t>🚚 Government Procurement Support</w:t>
            </w:r>
          </w:p>
          <w:p>
            <w:r>
              <w:rPr>
                <w:b/>
                <w:color w:val="1F4E79"/>
                <w:sz w:val="24"/>
              </w:rPr>
              <w:t>■ DIFFERENTIATORS</w:t>
            </w:r>
          </w:p>
          <w:p>
            <w:r>
              <w:t>✔ Customer-first service</w:t>
            </w:r>
          </w:p>
          <w:p>
            <w:r>
              <w:t>✔ Rapid sourcing</w:t>
            </w:r>
          </w:p>
          <w:p>
            <w:r>
              <w:t>✔ Competitive pricing</w:t>
            </w:r>
          </w:p>
          <w:p>
            <w:r>
              <w:t>✔ Broad supplier network</w:t>
            </w:r>
          </w:p>
          <w:p>
            <w:r>
              <w:t>✔ Clear communication</w:t>
            </w:r>
          </w:p>
          <w:p>
            <w:r>
              <w:t>✔ On-time delivery</w:t>
            </w:r>
          </w:p>
        </w:tc>
        <w:tc>
          <w:tcPr>
            <w:tcW w:type="dxa" w:w="5544"/>
          </w:tcPr>
          <w:p/>
          <w:p>
            <w:r>
              <w:rPr>
                <w:b/>
                <w:color w:val="1F4E79"/>
                <w:sz w:val="24"/>
              </w:rPr>
              <w:t>■ COMPANY SNAPSHOT</w:t>
            </w:r>
          </w:p>
          <w:p>
            <w:r>
              <w:rPr>
                <w:b/>
              </w:rPr>
              <w:t xml:space="preserve">UEI: </w:t>
            </w:r>
            <w:r>
              <w:t>XXFAE19KY833</w:t>
            </w:r>
          </w:p>
          <w:p>
            <w:r>
              <w:rPr>
                <w:b/>
              </w:rPr>
              <w:t xml:space="preserve">CAGE: </w:t>
            </w:r>
            <w:r>
              <w:t>Pending</w:t>
            </w:r>
          </w:p>
          <w:p>
            <w:r>
              <w:rPr>
                <w:b/>
              </w:rPr>
              <w:t xml:space="preserve">Business: </w:t>
            </w:r>
            <w:r>
              <w:t>Small Business LLC</w:t>
            </w:r>
          </w:p>
          <w:p>
            <w:r>
              <w:rPr>
                <w:b/>
              </w:rPr>
              <w:t xml:space="preserve">Website: </w:t>
            </w:r>
            <w:r>
              <w:t>hgsfederal.com</w:t>
            </w:r>
          </w:p>
          <w:p>
            <w:r>
              <w:rPr>
                <w:b/>
              </w:rPr>
              <w:t xml:space="preserve">Email: </w:t>
            </w:r>
            <w:r>
              <w:t>robert@hgsfederal.com</w:t>
            </w:r>
          </w:p>
          <w:p>
            <w:r>
              <w:rPr>
                <w:b/>
              </w:rPr>
              <w:t xml:space="preserve">Address: </w:t>
            </w:r>
            <w:r>
              <w:t>562 W McClellan St.</w:t>
              <w:br/>
              <w:t>Ponchatoula, LA 70454</w:t>
            </w:r>
          </w:p>
          <w:p>
            <w:r>
              <w:rPr>
                <w:b/>
                <w:color w:val="1F4E79"/>
                <w:sz w:val="24"/>
              </w:rPr>
              <w:t>■ PRIMARY NAICS</w:t>
            </w:r>
          </w:p>
          <w:p>
            <w:r>
              <w:t>• 423990</w:t>
            </w:r>
          </w:p>
          <w:p>
            <w:r>
              <w:t>• 423450</w:t>
            </w:r>
          </w:p>
          <w:p>
            <w:r>
              <w:t>• 423420</w:t>
            </w:r>
          </w:p>
          <w:p>
            <w:r>
              <w:t>• 423610</w:t>
            </w:r>
          </w:p>
          <w:p>
            <w:r>
              <w:t>• 423840</w:t>
            </w:r>
          </w:p>
          <w:p>
            <w:r>
              <w:t>• 423850</w:t>
            </w:r>
          </w:p>
          <w:p>
            <w:r>
              <w:t>• 541614</w:t>
            </w:r>
          </w:p>
          <w:p>
            <w:r>
              <w:rPr>
                <w:b/>
                <w:color w:val="1F4E79"/>
                <w:sz w:val="24"/>
              </w:rPr>
              <w:t>■ COMMITMENT</w:t>
            </w:r>
          </w:p>
          <w:p>
            <w:r>
              <w:t>HGS is committed to providing dependable products, responsive communication, competitive pricing, and mission-focused support to government customers.</w:t>
            </w:r>
          </w:p>
        </w:tc>
      </w:tr>
    </w:tbl>
    <w:sectPr w:rsidR="00FC693F" w:rsidRPr="0006063C" w:rsidSect="0003461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